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14" w:rsidRPr="00354E6E" w:rsidRDefault="0046555A" w:rsidP="00230C3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5362AB6" wp14:editId="6A116BB2">
            <wp:simplePos x="0" y="0"/>
            <wp:positionH relativeFrom="column">
              <wp:posOffset>-224790</wp:posOffset>
            </wp:positionH>
            <wp:positionV relativeFrom="paragraph">
              <wp:posOffset>-194945</wp:posOffset>
            </wp:positionV>
            <wp:extent cx="1855470" cy="1264285"/>
            <wp:effectExtent l="0" t="0" r="0" b="0"/>
            <wp:wrapSquare wrapText="bothSides"/>
            <wp:docPr id="1" name="Рисунок 1" descr="C:\Users\мэлт\Desktop\картин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элт\Desktop\картинки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B14" w:rsidRPr="00354E6E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СОВРЕМЕННЫЕ </w:t>
      </w:r>
      <w:r w:rsidR="00710B14" w:rsidRPr="00354E6E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ЗДОРОВЬЕСБЕРЕГАЮЩИЕ</w:t>
      </w:r>
      <w:r w:rsidR="00710B14" w:rsidRPr="00354E6E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 w:rsidR="00710B14" w:rsidRPr="00354E6E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ТЕХНОЛОГИИ В ДОУ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Современные здоровьесберегающие </w:t>
      </w:r>
      <w:proofErr w:type="gramStart"/>
      <w:r w:rsidR="0046555A" w:rsidRPr="0046555A">
        <w:rPr>
          <w:rFonts w:ascii="Times New Roman" w:eastAsia="Times New Roman" w:hAnsi="Times New Roman" w:cs="Times New Roman"/>
          <w:szCs w:val="28"/>
          <w:lang w:eastAsia="ru-RU"/>
        </w:rPr>
        <w:t>технологии,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используемые в системе дошкольного образования отражают</w:t>
      </w:r>
      <w:proofErr w:type="gramEnd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две линии оздоровительно-развивающей работы:</w:t>
      </w:r>
    </w:p>
    <w:p w:rsidR="00710B14" w:rsidRPr="0046555A" w:rsidRDefault="00354E6E" w:rsidP="00354E6E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1.П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риобщение детей к физической культуре</w:t>
      </w:r>
    </w:p>
    <w:p w:rsidR="00710B14" w:rsidRPr="0046555A" w:rsidRDefault="00354E6E" w:rsidP="00354E6E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2.И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спользование развивающих форм оздоровительной работы.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Стремление к комплексности понятно и оправдано, т.к. здоровый ребенок рассматривается в качестве целостного телесно-духовного организма, требующего индивидуально-дифференцированного подхода. Результат должен заключаться в том, что эффект одной оздоровительной меры закрепляется в виде устойчивого, константно-целостного психосоматического состояния, которое дает начало воспроизведения в режиме саморазвития.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С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</w:t>
      </w:r>
    </w:p>
    <w:p w:rsidR="00710B14" w:rsidRPr="00CF3ED4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color w:val="FF0000"/>
          <w:szCs w:val="28"/>
          <w:lang w:eastAsia="ru-RU"/>
        </w:rPr>
      </w:pPr>
      <w:r w:rsidRPr="00CF3ED4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              </w:t>
      </w:r>
      <w:r w:rsidR="00710B14" w:rsidRPr="00CF3ED4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Принципы, лежащие в формировании единства:</w:t>
      </w:r>
    </w:p>
    <w:p w:rsidR="00710B14" w:rsidRPr="0046555A" w:rsidRDefault="00710B14" w:rsidP="00230C3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принцип развития творческого воображения – внутреннее условие оздоровительной работы, здесь ребенок условно предстает объектом тех или иных педагогических и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ануреза, отдельных нарушений сердечнососудистой системы и ЖКТ;</w:t>
      </w:r>
    </w:p>
    <w:p w:rsidR="00710B14" w:rsidRPr="0046555A" w:rsidRDefault="00710B14" w:rsidP="00230C3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принцип формирования осмысленной моторики 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710B14" w:rsidRPr="0046555A" w:rsidRDefault="00710B14" w:rsidP="00230C3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принцип создания и закрепления целостного позитивного психосоматического состояния при различных видах деятельности, который реализуется благодаря многофункциональным развивающим формам здоровьесберегающей работы;</w:t>
      </w:r>
    </w:p>
    <w:p w:rsidR="00710B14" w:rsidRPr="0046555A" w:rsidRDefault="0046555A" w:rsidP="00230C3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AB5AF75" wp14:editId="271923E0">
            <wp:simplePos x="0" y="0"/>
            <wp:positionH relativeFrom="column">
              <wp:posOffset>5201285</wp:posOffset>
            </wp:positionH>
            <wp:positionV relativeFrom="paragraph">
              <wp:posOffset>261620</wp:posOffset>
            </wp:positionV>
            <wp:extent cx="1147445" cy="1487805"/>
            <wp:effectExtent l="0" t="0" r="0" b="0"/>
            <wp:wrapSquare wrapText="bothSides"/>
            <wp:docPr id="2" name="Рисунок 2" descr="C:\Users\мэлт\Desktop\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элт\Desktop\картинки\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принцип формирования у детей способности к сопереживанию и содействию.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</w:t>
      </w:r>
    </w:p>
    <w:p w:rsidR="00710B14" w:rsidRPr="00CF3ED4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b/>
          <w:color w:val="FF0000"/>
          <w:szCs w:val="28"/>
          <w:u w:val="single"/>
          <w:lang w:eastAsia="ru-RU"/>
        </w:rPr>
      </w:pPr>
      <w:r w:rsidRPr="00CF3ED4">
        <w:rPr>
          <w:rFonts w:ascii="Times New Roman" w:eastAsia="Times New Roman" w:hAnsi="Times New Roman" w:cs="Times New Roman"/>
          <w:b/>
          <w:color w:val="FF0000"/>
          <w:szCs w:val="28"/>
          <w:u w:val="single"/>
          <w:lang w:eastAsia="ru-RU"/>
        </w:rPr>
        <w:t xml:space="preserve">Формы организации </w:t>
      </w:r>
      <w:proofErr w:type="spellStart"/>
      <w:r w:rsidRPr="00CF3ED4">
        <w:rPr>
          <w:rFonts w:ascii="Times New Roman" w:eastAsia="Times New Roman" w:hAnsi="Times New Roman" w:cs="Times New Roman"/>
          <w:b/>
          <w:color w:val="FF0000"/>
          <w:szCs w:val="28"/>
          <w:u w:val="single"/>
          <w:lang w:eastAsia="ru-RU"/>
        </w:rPr>
        <w:t>здоровьесберегающей</w:t>
      </w:r>
      <w:proofErr w:type="spellEnd"/>
      <w:r w:rsidRPr="00CF3ED4">
        <w:rPr>
          <w:rFonts w:ascii="Times New Roman" w:eastAsia="Times New Roman" w:hAnsi="Times New Roman" w:cs="Times New Roman"/>
          <w:b/>
          <w:color w:val="FF0000"/>
          <w:szCs w:val="28"/>
          <w:u w:val="single"/>
          <w:lang w:eastAsia="ru-RU"/>
        </w:rPr>
        <w:t xml:space="preserve"> работы:</w:t>
      </w:r>
      <w:r w:rsidR="0046555A" w:rsidRPr="00CF3ED4">
        <w:rPr>
          <w:rFonts w:ascii="Times New Roman" w:eastAsia="Times New Roman" w:hAnsi="Times New Roman" w:cs="Times New Roman"/>
          <w:b/>
          <w:color w:val="FF0000"/>
          <w:szCs w:val="28"/>
          <w:u w:val="single"/>
          <w:lang w:eastAsia="ru-RU"/>
        </w:rPr>
        <w:t xml:space="preserve">    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физкультурные занятия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самостоятельная деятельность детей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подвижные игры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утренняя гимнастика (традиционная, дыхательная, звуковая)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двигательно-оздоровительные физкультминутки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физические упражнения после дневного сна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физические упражнения в сочетании с закаливающими процедурами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физкультурные прогулки (в парк, на стадион)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физкультурные досуги</w:t>
      </w:r>
    </w:p>
    <w:p w:rsidR="00710B14" w:rsidRPr="0046555A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спортивные праздники</w:t>
      </w:r>
    </w:p>
    <w:p w:rsidR="00710B14" w:rsidRDefault="00710B14" w:rsidP="00230C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оздоровительные процедуры в водной среде.</w:t>
      </w:r>
    </w:p>
    <w:p w:rsidR="00710B14" w:rsidRPr="0046555A" w:rsidRDefault="00354E6E" w:rsidP="00354E6E">
      <w:pPr>
        <w:shd w:val="clear" w:color="auto" w:fill="FFFFFF"/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t xml:space="preserve">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Существующие </w:t>
      </w:r>
      <w:proofErr w:type="spellStart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здоровьесберегающие</w:t>
      </w:r>
      <w:proofErr w:type="spellEnd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образовательные технологии можно выделить в три подгруппы:</w:t>
      </w:r>
    </w:p>
    <w:p w:rsidR="00710B14" w:rsidRPr="0046555A" w:rsidRDefault="00710B14" w:rsidP="00230C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Организационно-педагогические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дезадаптационных состояний;</w:t>
      </w:r>
    </w:p>
    <w:p w:rsidR="00710B14" w:rsidRPr="0046555A" w:rsidRDefault="00710B14" w:rsidP="00230C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Психолого-педагогические технологии, связанные с непосредственной работой педагога с детьми;</w:t>
      </w:r>
    </w:p>
    <w:p w:rsidR="00710B14" w:rsidRPr="0046555A" w:rsidRDefault="0046555A" w:rsidP="00230C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40FB201" wp14:editId="792CC2C7">
            <wp:simplePos x="0" y="0"/>
            <wp:positionH relativeFrom="column">
              <wp:posOffset>-363220</wp:posOffset>
            </wp:positionH>
            <wp:positionV relativeFrom="paragraph">
              <wp:posOffset>588010</wp:posOffset>
            </wp:positionV>
            <wp:extent cx="1527175" cy="1089025"/>
            <wp:effectExtent l="0" t="0" r="0" b="0"/>
            <wp:wrapSquare wrapText="bothSides"/>
            <wp:docPr id="3" name="Рисунок 3" descr="C:\Users\мэлт\Desktop\картин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элт\Desktop\картинки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    </w:t>
      </w:r>
      <w:proofErr w:type="spellStart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Здоровьсберегаюшие</w:t>
      </w:r>
      <w:proofErr w:type="spellEnd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технологии,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технологии сохранения и стимулирования здоровья: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Стретчинг</w:t>
      </w:r>
      <w:r w:rsidR="00710B14" w:rsidRPr="0046555A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Динамические паузы</w:t>
      </w:r>
      <w:r w:rsidR="00710B14"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710B14" w:rsidRPr="0046555A" w:rsidRDefault="00230C3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710B14"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Подвижные и спортивные игры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– 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возрастом ребенка, местом и временем ее проведения. В детском саду мы используем лишь элементы спортивных игр.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Релаксация</w:t>
      </w:r>
      <w:r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Гимнастика пальчиковая</w:t>
      </w:r>
      <w:r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Гимнастика для гл</w:t>
      </w:r>
      <w:r w:rsidRPr="00881638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аз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Гимнастика дыхательная</w:t>
      </w:r>
      <w:r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Динамическая гимнастика</w:t>
      </w:r>
      <w:r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ежедневно после дневного сна, 5-10 мин.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Гимнастика корригирующая</w:t>
      </w:r>
      <w:r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710B14" w:rsidRPr="0046555A" w:rsidRDefault="00354E6E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noProof/>
          <w:color w:val="FF0000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6CD99B1" wp14:editId="288DFF55">
            <wp:simplePos x="0" y="0"/>
            <wp:positionH relativeFrom="column">
              <wp:posOffset>4733925</wp:posOffset>
            </wp:positionH>
            <wp:positionV relativeFrom="paragraph">
              <wp:posOffset>481330</wp:posOffset>
            </wp:positionV>
            <wp:extent cx="1507490" cy="1361440"/>
            <wp:effectExtent l="0" t="0" r="0" b="0"/>
            <wp:wrapSquare wrapText="bothSides"/>
            <wp:docPr id="6" name="Рисунок 6" descr="C:\Users\мэлт\Desktop\картин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элт\Desktop\картинки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B14" w:rsidRPr="00354E6E">
        <w:rPr>
          <w:rFonts w:ascii="Times New Roman" w:eastAsia="Times New Roman" w:hAnsi="Times New Roman" w:cs="Times New Roman"/>
          <w:b/>
          <w:color w:val="FF0000"/>
          <w:szCs w:val="28"/>
          <w:lang w:eastAsia="ru-RU"/>
        </w:rPr>
        <w:t>Гимнастика ортопедическая</w:t>
      </w:r>
      <w:r w:rsidR="00710B14" w:rsidRPr="00354E6E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.                        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</w:pPr>
      <w:r w:rsidRPr="0046555A"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  <w:t>Технологии обучения здоровому образу жизни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Физкультурное занятие</w:t>
      </w:r>
      <w:r w:rsidRPr="00354E6E">
        <w:rPr>
          <w:rFonts w:ascii="Times New Roman" w:eastAsia="Times New Roman" w:hAnsi="Times New Roman" w:cs="Times New Roman"/>
          <w:color w:val="00206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Проблемно-игровые</w:t>
      </w:r>
      <w:r w:rsidRPr="00354E6E">
        <w:rPr>
          <w:rFonts w:ascii="Times New Roman" w:eastAsia="Times New Roman" w:hAnsi="Times New Roman" w:cs="Times New Roman"/>
          <w:color w:val="00206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(игротреннинги и </w:t>
      </w:r>
      <w:r w:rsidR="0046555A">
        <w:rPr>
          <w:rFonts w:ascii="Times New Roman" w:eastAsia="Times New Roman" w:hAnsi="Times New Roman" w:cs="Times New Roman"/>
          <w:szCs w:val="28"/>
          <w:lang w:eastAsia="ru-RU"/>
        </w:rPr>
        <w:t>игротерап</w:t>
      </w:r>
      <w:r w:rsidR="0046555A" w:rsidRPr="0046555A">
        <w:rPr>
          <w:rFonts w:ascii="Times New Roman" w:eastAsia="Times New Roman" w:hAnsi="Times New Roman" w:cs="Times New Roman"/>
          <w:szCs w:val="28"/>
          <w:lang w:eastAsia="ru-RU"/>
        </w:rPr>
        <w:t>ия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)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ребенка, посредством включения педагога в процесс игровой деятельности.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Коммуникативные игры</w:t>
      </w:r>
      <w:r w:rsidRPr="00354E6E">
        <w:rPr>
          <w:rFonts w:ascii="Times New Roman" w:eastAsia="Times New Roman" w:hAnsi="Times New Roman" w:cs="Times New Roman"/>
          <w:color w:val="00206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Занятия из серии «Здоровье</w:t>
      </w:r>
      <w:r w:rsidRPr="0046555A">
        <w:rPr>
          <w:rFonts w:ascii="Times New Roman" w:eastAsia="Times New Roman" w:hAnsi="Times New Roman" w:cs="Times New Roman"/>
          <w:b/>
          <w:szCs w:val="28"/>
          <w:lang w:eastAsia="ru-RU"/>
        </w:rPr>
        <w:t>»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-1 раз в неделю по 30 мин. со старшего возраста. Могут быть включены в сетку занятий в качестве познавательного развития.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2060"/>
          <w:szCs w:val="28"/>
          <w:lang w:eastAsia="ru-RU"/>
        </w:rPr>
        <w:t>В утренние часы проведение точечного самомасс</w:t>
      </w:r>
      <w:r w:rsidRPr="0046555A">
        <w:rPr>
          <w:rFonts w:ascii="Times New Roman" w:eastAsia="Times New Roman" w:hAnsi="Times New Roman" w:cs="Times New Roman"/>
          <w:b/>
          <w:szCs w:val="28"/>
          <w:lang w:eastAsia="ru-RU"/>
        </w:rPr>
        <w:t>ажа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. Проводится в преддверии эпидемий, в осенний и весенний периоды в любое время дня. Проводится строго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354E6E">
        <w:rPr>
          <w:rFonts w:ascii="Times New Roman" w:eastAsia="Times New Roman" w:hAnsi="Times New Roman" w:cs="Times New Roman"/>
          <w:color w:val="FF0000"/>
          <w:szCs w:val="28"/>
          <w:u w:val="single"/>
          <w:lang w:eastAsia="ru-RU"/>
        </w:rPr>
        <w:t>Коррекционные технологии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7030A0"/>
          <w:szCs w:val="28"/>
          <w:lang w:eastAsia="ru-RU"/>
        </w:rPr>
        <w:t>Технологии музыкального воздействия</w:t>
      </w:r>
      <w:r w:rsidRPr="00354E6E">
        <w:rPr>
          <w:rFonts w:ascii="Times New Roman" w:eastAsia="Times New Roman" w:hAnsi="Times New Roman" w:cs="Times New Roman"/>
          <w:color w:val="7030A0"/>
          <w:szCs w:val="28"/>
          <w:lang w:eastAsia="ru-RU"/>
        </w:rPr>
        <w:t xml:space="preserve"> 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>– в 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7030A0"/>
          <w:szCs w:val="28"/>
          <w:lang w:eastAsia="ru-RU"/>
        </w:rPr>
        <w:t>Сказкотерапия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– 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7030A0"/>
          <w:szCs w:val="28"/>
          <w:lang w:eastAsia="ru-RU"/>
        </w:rPr>
        <w:t>Технологии воздействия цвет</w:t>
      </w:r>
      <w:r w:rsidRPr="00881638">
        <w:rPr>
          <w:rFonts w:ascii="Times New Roman" w:eastAsia="Times New Roman" w:hAnsi="Times New Roman" w:cs="Times New Roman"/>
          <w:b/>
          <w:color w:val="7030A0"/>
          <w:szCs w:val="28"/>
          <w:lang w:eastAsia="ru-RU"/>
        </w:rPr>
        <w:t>ом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– как специальное занятие 2-4 раза в месяц в зависимости от поставленных задач. Правильно подобранные цвета интерьера в нашей группе снимают напряжение и повышают эмоциональный настрой ребенка.</w:t>
      </w:r>
    </w:p>
    <w:p w:rsidR="00710B14" w:rsidRPr="0046555A" w:rsidRDefault="00354E6E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0183714" wp14:editId="4C05DDB2">
            <wp:simplePos x="0" y="0"/>
            <wp:positionH relativeFrom="column">
              <wp:posOffset>-421640</wp:posOffset>
            </wp:positionH>
            <wp:positionV relativeFrom="paragraph">
              <wp:posOffset>362585</wp:posOffset>
            </wp:positionV>
            <wp:extent cx="1235075" cy="1069975"/>
            <wp:effectExtent l="0" t="0" r="3175" b="0"/>
            <wp:wrapSquare wrapText="bothSides"/>
            <wp:docPr id="8" name="Рисунок 8" descr="C:\Users\мэлт\Desktop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элт\Desktop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Используемые в комплексе </w:t>
      </w:r>
      <w:proofErr w:type="spellStart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здоровьесберегающие</w:t>
      </w:r>
      <w:proofErr w:type="spellEnd"/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710B14" w:rsidRPr="0046555A" w:rsidRDefault="00354E6E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354E6E">
        <w:rPr>
          <w:rFonts w:ascii="Times New Roman" w:eastAsia="Times New Roman" w:hAnsi="Times New Roman" w:cs="Times New Roman"/>
          <w:b/>
          <w:color w:val="009900"/>
          <w:szCs w:val="28"/>
          <w:lang w:eastAsia="ru-RU"/>
        </w:rPr>
        <w:t xml:space="preserve">                   З</w:t>
      </w:r>
      <w:r w:rsidR="00710B14" w:rsidRPr="00354E6E">
        <w:rPr>
          <w:rFonts w:ascii="Times New Roman" w:eastAsia="Times New Roman" w:hAnsi="Times New Roman" w:cs="Times New Roman"/>
          <w:b/>
          <w:color w:val="009900"/>
          <w:szCs w:val="28"/>
          <w:lang w:eastAsia="ru-RU"/>
        </w:rPr>
        <w:t>акаливание</w:t>
      </w:r>
      <w:r w:rsidR="00710B14" w:rsidRPr="00354E6E">
        <w:rPr>
          <w:rFonts w:ascii="Times New Roman" w:eastAsia="Times New Roman" w:hAnsi="Times New Roman" w:cs="Times New Roman"/>
          <w:color w:val="009900"/>
          <w:szCs w:val="28"/>
          <w:lang w:eastAsia="ru-RU"/>
        </w:rPr>
        <w:t>,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дает оздоровительный эффект только при условии его грамотного осуществления и обязательного соблюдения следующих принципов:</w:t>
      </w:r>
      <w:bookmarkStart w:id="0" w:name="_GoBack"/>
      <w:bookmarkEnd w:id="0"/>
    </w:p>
    <w:p w:rsidR="00710B14" w:rsidRPr="0046555A" w:rsidRDefault="00710B14" w:rsidP="00230C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закаливающие мероприятия гармонично вписываются во все режимные моменты;</w:t>
      </w:r>
    </w:p>
    <w:p w:rsidR="00710B14" w:rsidRPr="0046555A" w:rsidRDefault="00710B14" w:rsidP="00230C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проводятся систематически на фоне оптимального теплового состояния детей, на фоне их положительного эмоционального настроя;</w:t>
      </w:r>
    </w:p>
    <w:p w:rsidR="00710B14" w:rsidRPr="0046555A" w:rsidRDefault="00710B14" w:rsidP="00230C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проводятся с учетом индивидуальных, возрастных особенностей детей, состояния здоровья, уровня закаленности;</w:t>
      </w:r>
    </w:p>
    <w:p w:rsidR="00710B14" w:rsidRPr="0046555A" w:rsidRDefault="00710B14" w:rsidP="00230C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сила воздействия и длительность закаливающих процедур увеличивается постепенно.</w:t>
      </w:r>
    </w:p>
    <w:p w:rsidR="00710B14" w:rsidRPr="0046555A" w:rsidRDefault="0056292B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Любая закаливающая процедура дает положительный результат только в комплексе закаливающих мероприятий, проводимых в повседневной жизни ДОУ. Необходимо составить программу закаливания по каждой группе с учетом возраста, группы здоровья детей, разработать схему индивидуальных программ заливания на год, где отражается перечень закаливающих мероприятий, проводимых в течение дня. Программа согласовывается с врачом дошкольного учреждения и утверждается заведующим ДОУ.</w:t>
      </w:r>
    </w:p>
    <w:p w:rsidR="00710B14" w:rsidRPr="0056292B" w:rsidRDefault="00881638" w:rsidP="0056292B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color w:val="FF0000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E8BDFED" wp14:editId="771A46DC">
            <wp:simplePos x="0" y="0"/>
            <wp:positionH relativeFrom="column">
              <wp:posOffset>4802505</wp:posOffset>
            </wp:positionH>
            <wp:positionV relativeFrom="paragraph">
              <wp:posOffset>-48895</wp:posOffset>
            </wp:positionV>
            <wp:extent cx="1458595" cy="1176655"/>
            <wp:effectExtent l="0" t="0" r="8255" b="4445"/>
            <wp:wrapSquare wrapText="bothSides"/>
            <wp:docPr id="4" name="Рисунок 4" descr="C:\Users\мэлт\Pictures\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элт\Pictures\11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92B" w:rsidRPr="0056292B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     </w:t>
      </w:r>
      <w:r w:rsidR="00710B14" w:rsidRPr="0056292B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Из всего богатого выбора существующих форм закаливания можно выделить наиболее доступные:</w:t>
      </w:r>
      <w:r w:rsidRPr="0088163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</w:p>
    <w:p w:rsidR="00710B14" w:rsidRPr="0046555A" w:rsidRDefault="0056292B" w:rsidP="0056292B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1.Н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ахождение детей в групповой комнате в облегченной одежде в течение дня;</w:t>
      </w:r>
    </w:p>
    <w:p w:rsidR="00710B14" w:rsidRPr="0046555A" w:rsidRDefault="0056292B" w:rsidP="0056292B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2.П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роведение утренней гимнастики на свежем воздухе в течение года;</w:t>
      </w:r>
    </w:p>
    <w:p w:rsidR="00710B14" w:rsidRPr="0046555A" w:rsidRDefault="0056292B" w:rsidP="0088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3.П</w:t>
      </w:r>
      <w:r w:rsidR="00710B14" w:rsidRPr="0046555A">
        <w:rPr>
          <w:rFonts w:ascii="Times New Roman" w:eastAsia="Times New Roman" w:hAnsi="Times New Roman" w:cs="Times New Roman"/>
          <w:szCs w:val="28"/>
          <w:lang w:eastAsia="ru-RU"/>
        </w:rPr>
        <w:t>рогулки на свежем воздухе. При правильной организации прогулка является одним из важных моментов закаливания. Летом, когда температура воздуха достигает в тени 18 -20 градусов, вся жизнь детей переносится на участок. В холодное время года длительность пребывания детей на воздухе 3.5-4 часа в любую погоду в одежде, не стесняющей активную деятельность ребенка;</w:t>
      </w:r>
    </w:p>
    <w:p w:rsidR="00710B14" w:rsidRPr="0056292B" w:rsidRDefault="00710B14" w:rsidP="0056292B">
      <w:pPr>
        <w:pStyle w:val="a3"/>
        <w:numPr>
          <w:ilvl w:val="0"/>
          <w:numId w:val="1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Солевое закаливание с младшего возраста (после динамической гимнастики на дорожки выкладываются мокрые </w:t>
      </w:r>
      <w:r w:rsidR="0046555A" w:rsidRPr="0056292B">
        <w:rPr>
          <w:rFonts w:ascii="Times New Roman" w:eastAsia="Times New Roman" w:hAnsi="Times New Roman" w:cs="Times New Roman"/>
          <w:szCs w:val="28"/>
          <w:lang w:eastAsia="ru-RU"/>
        </w:rPr>
        <w:t>одеяла,</w:t>
      </w:r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и дети </w:t>
      </w:r>
      <w:r w:rsidR="0046555A" w:rsidRPr="0056292B">
        <w:rPr>
          <w:rFonts w:ascii="Times New Roman" w:eastAsia="Times New Roman" w:hAnsi="Times New Roman" w:cs="Times New Roman"/>
          <w:szCs w:val="28"/>
          <w:lang w:eastAsia="ru-RU"/>
        </w:rPr>
        <w:t>проходят,</w:t>
      </w:r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притопывая по дорожке.</w:t>
      </w:r>
      <w:proofErr w:type="gramEnd"/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В яслях проходят по 3 круга, в младшей группе - 3-4 круга, </w:t>
      </w:r>
      <w:proofErr w:type="gramStart"/>
      <w:r w:rsidRPr="0056292B">
        <w:rPr>
          <w:rFonts w:ascii="Times New Roman" w:eastAsia="Times New Roman" w:hAnsi="Times New Roman" w:cs="Times New Roman"/>
          <w:szCs w:val="28"/>
          <w:lang w:eastAsia="ru-RU"/>
        </w:rPr>
        <w:t>в</w:t>
      </w:r>
      <w:proofErr w:type="gramEnd"/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средней 4-5 кругов. </w:t>
      </w:r>
      <w:proofErr w:type="gramStart"/>
      <w:r w:rsidRPr="0056292B">
        <w:rPr>
          <w:rFonts w:ascii="Times New Roman" w:eastAsia="Times New Roman" w:hAnsi="Times New Roman" w:cs="Times New Roman"/>
          <w:szCs w:val="28"/>
          <w:lang w:eastAsia="ru-RU"/>
        </w:rPr>
        <w:t>Первые 5-6 закаливаний воспитатель проходит вместе с детьми по дорожке, показывая каким шагом идти).</w:t>
      </w:r>
      <w:proofErr w:type="gramEnd"/>
    </w:p>
    <w:p w:rsidR="00710B14" w:rsidRPr="0056292B" w:rsidRDefault="00710B14" w:rsidP="0056292B">
      <w:pPr>
        <w:pStyle w:val="a3"/>
        <w:numPr>
          <w:ilvl w:val="0"/>
          <w:numId w:val="1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В среднем возрасте дополнительно включается применение </w:t>
      </w:r>
      <w:proofErr w:type="gramStart"/>
      <w:r w:rsidRPr="0056292B">
        <w:rPr>
          <w:rFonts w:ascii="Times New Roman" w:eastAsia="Times New Roman" w:hAnsi="Times New Roman" w:cs="Times New Roman"/>
          <w:szCs w:val="28"/>
          <w:lang w:eastAsia="ru-RU"/>
        </w:rPr>
        <w:t>воздушного</w:t>
      </w:r>
      <w:proofErr w:type="gramEnd"/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душирования – это эффективный способ выработки устойчивости к сквознякам (разработал врач В.Л.Лебедь). В процессе душирования происходит повышение работоспособности всех систем, обеспечивающих терморегуляцию. Благодаря воздушным процедурам ребенок становится более уравновешенным, спокойным, незаметно исчезает повышенная возбудимость, улучшается сон.</w:t>
      </w:r>
    </w:p>
    <w:p w:rsidR="00710B14" w:rsidRPr="0056292B" w:rsidRDefault="00710B14" w:rsidP="0056292B">
      <w:pPr>
        <w:pStyle w:val="a3"/>
        <w:numPr>
          <w:ilvl w:val="0"/>
          <w:numId w:val="1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В старшем возрасте использование горячего </w:t>
      </w:r>
      <w:r w:rsidR="0046555A" w:rsidRPr="0056292B">
        <w:rPr>
          <w:rFonts w:ascii="Times New Roman" w:eastAsia="Times New Roman" w:hAnsi="Times New Roman" w:cs="Times New Roman"/>
          <w:szCs w:val="28"/>
          <w:lang w:eastAsia="ru-RU"/>
        </w:rPr>
        <w:t>обтирания,</w:t>
      </w:r>
      <w:r w:rsidRPr="0056292B">
        <w:rPr>
          <w:rFonts w:ascii="Times New Roman" w:eastAsia="Times New Roman" w:hAnsi="Times New Roman" w:cs="Times New Roman"/>
          <w:szCs w:val="28"/>
          <w:lang w:eastAsia="ru-RU"/>
        </w:rPr>
        <w:t xml:space="preserve"> проводимое при температуре воздуха в помещении не ниже 23 градусов мягкой варежкой, смоченной водой определенной температуры.</w:t>
      </w:r>
    </w:p>
    <w:p w:rsidR="00710B14" w:rsidRPr="0046555A" w:rsidRDefault="00710B14" w:rsidP="0056292B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При карантинном режиме применение полоскания горла: водой комнатной температуры 3 раза в день температура воды снижается постепенно с 36 градусов до 27.</w:t>
      </w:r>
    </w:p>
    <w:p w:rsidR="00710B14" w:rsidRPr="0056292B" w:rsidRDefault="00710B14" w:rsidP="0056292B">
      <w:pPr>
        <w:pStyle w:val="a3"/>
        <w:numPr>
          <w:ilvl w:val="0"/>
          <w:numId w:val="1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56292B">
        <w:rPr>
          <w:rFonts w:ascii="Times New Roman" w:eastAsia="Times New Roman" w:hAnsi="Times New Roman" w:cs="Times New Roman"/>
          <w:szCs w:val="28"/>
          <w:lang w:eastAsia="ru-RU"/>
        </w:rPr>
        <w:t>В подготовительной группе введение «рижского метода» - топтание на гальке в солевом растворе.</w:t>
      </w:r>
    </w:p>
    <w:p w:rsidR="00710B14" w:rsidRPr="0046555A" w:rsidRDefault="00710B14" w:rsidP="0056292B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В повседневной работе </w:t>
      </w:r>
      <w:r w:rsidR="0046555A" w:rsidRPr="0046555A">
        <w:rPr>
          <w:rFonts w:ascii="Times New Roman" w:eastAsia="Times New Roman" w:hAnsi="Times New Roman" w:cs="Times New Roman"/>
          <w:szCs w:val="28"/>
          <w:lang w:eastAsia="ru-RU"/>
        </w:rPr>
        <w:t>использование,</w:t>
      </w:r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начиная с младшей группы схемы индивидуальных программ закаливания, в </w:t>
      </w:r>
      <w:proofErr w:type="gramStart"/>
      <w:r w:rsidRPr="0046555A">
        <w:rPr>
          <w:rFonts w:ascii="Times New Roman" w:eastAsia="Times New Roman" w:hAnsi="Times New Roman" w:cs="Times New Roman"/>
          <w:szCs w:val="28"/>
          <w:lang w:eastAsia="ru-RU"/>
        </w:rPr>
        <w:t>которых</w:t>
      </w:r>
      <w:proofErr w:type="gramEnd"/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чётко расписывается в </w:t>
      </w:r>
      <w:proofErr w:type="gramStart"/>
      <w:r w:rsidRPr="0046555A">
        <w:rPr>
          <w:rFonts w:ascii="Times New Roman" w:eastAsia="Times New Roman" w:hAnsi="Times New Roman" w:cs="Times New Roman"/>
          <w:szCs w:val="28"/>
          <w:lang w:eastAsia="ru-RU"/>
        </w:rPr>
        <w:t>какую</w:t>
      </w:r>
      <w:proofErr w:type="gramEnd"/>
      <w:r w:rsidRPr="0046555A">
        <w:rPr>
          <w:rFonts w:ascii="Times New Roman" w:eastAsia="Times New Roman" w:hAnsi="Times New Roman" w:cs="Times New Roman"/>
          <w:szCs w:val="28"/>
          <w:lang w:eastAsia="ru-RU"/>
        </w:rPr>
        <w:t xml:space="preserve"> закаливающую процедуру должны проводить в определённый отрезок времени (утром, днём, вечером).</w:t>
      </w:r>
    </w:p>
    <w:p w:rsidR="00710B14" w:rsidRPr="0046555A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 w:rsidRPr="0046555A">
        <w:rPr>
          <w:rFonts w:ascii="Times New Roman" w:eastAsia="Times New Roman" w:hAnsi="Times New Roman" w:cs="Times New Roman"/>
          <w:szCs w:val="28"/>
          <w:lang w:eastAsia="ru-RU"/>
        </w:rPr>
        <w:t>Использование специальных форм здоровьесберегающих технологий с применением развивающей программы оздоровления, приводит не только к сохранению, но и к развитию здоровья воспитанников.</w:t>
      </w:r>
    </w:p>
    <w:p w:rsidR="00710B14" w:rsidRPr="0056292B" w:rsidRDefault="00710B14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color w:val="FF0000"/>
          <w:szCs w:val="28"/>
          <w:u w:val="single"/>
          <w:lang w:eastAsia="ru-RU"/>
        </w:rPr>
      </w:pPr>
      <w:r w:rsidRPr="0056292B">
        <w:rPr>
          <w:rFonts w:ascii="Times New Roman" w:eastAsia="Times New Roman" w:hAnsi="Times New Roman" w:cs="Times New Roman"/>
          <w:color w:val="FF0000"/>
          <w:szCs w:val="28"/>
          <w:u w:val="single"/>
          <w:lang w:eastAsia="ru-RU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710B14" w:rsidRPr="0046555A" w:rsidRDefault="0056292B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710B14" w:rsidRPr="0046555A" w:rsidRDefault="0056292B" w:rsidP="00230C34">
      <w:pPr>
        <w:shd w:val="clear" w:color="auto" w:fill="FFFFFF"/>
        <w:spacing w:before="90" w:after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710B14" w:rsidRPr="0046555A" w:rsidRDefault="0056292B" w:rsidP="00230C34">
      <w:pPr>
        <w:shd w:val="clear" w:color="auto" w:fill="FFFFFF"/>
        <w:spacing w:before="90" w:line="240" w:lineRule="auto"/>
        <w:ind w:hanging="567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 </w:t>
      </w:r>
    </w:p>
    <w:p w:rsidR="004D06B8" w:rsidRPr="0046555A" w:rsidRDefault="004D06B8" w:rsidP="00230C34">
      <w:pPr>
        <w:spacing w:line="240" w:lineRule="auto"/>
        <w:ind w:left="-567"/>
        <w:rPr>
          <w:szCs w:val="28"/>
        </w:rPr>
      </w:pPr>
    </w:p>
    <w:sectPr w:rsidR="004D06B8" w:rsidRPr="0046555A" w:rsidSect="00881638">
      <w:pgSz w:w="11906" w:h="16838"/>
      <w:pgMar w:top="1134" w:right="850" w:bottom="1134" w:left="127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B43"/>
    <w:multiLevelType w:val="multilevel"/>
    <w:tmpl w:val="2324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65770"/>
    <w:multiLevelType w:val="multilevel"/>
    <w:tmpl w:val="4EA80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F12CC"/>
    <w:multiLevelType w:val="hybridMultilevel"/>
    <w:tmpl w:val="91B68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00389"/>
    <w:multiLevelType w:val="multilevel"/>
    <w:tmpl w:val="950C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E2387"/>
    <w:multiLevelType w:val="multilevel"/>
    <w:tmpl w:val="5EDC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23ED0"/>
    <w:multiLevelType w:val="multilevel"/>
    <w:tmpl w:val="FEE6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E776B8"/>
    <w:multiLevelType w:val="multilevel"/>
    <w:tmpl w:val="5FF6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C603C8"/>
    <w:multiLevelType w:val="multilevel"/>
    <w:tmpl w:val="7896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07E16"/>
    <w:multiLevelType w:val="hybridMultilevel"/>
    <w:tmpl w:val="E970140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69CE4D2C"/>
    <w:multiLevelType w:val="multilevel"/>
    <w:tmpl w:val="C0C26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563B22"/>
    <w:multiLevelType w:val="hybridMultilevel"/>
    <w:tmpl w:val="7BE6B3A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B7"/>
    <w:rsid w:val="00107EB7"/>
    <w:rsid w:val="00230C34"/>
    <w:rsid w:val="00354E6E"/>
    <w:rsid w:val="0046555A"/>
    <w:rsid w:val="004D06B8"/>
    <w:rsid w:val="0056292B"/>
    <w:rsid w:val="00710B14"/>
    <w:rsid w:val="00881638"/>
    <w:rsid w:val="00C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2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14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7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46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69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58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3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81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780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41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650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262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1C79-5D7D-458A-9CB4-D81E9F30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мэлт</cp:lastModifiedBy>
  <cp:revision>8</cp:revision>
  <dcterms:created xsi:type="dcterms:W3CDTF">2012-08-13T07:26:00Z</dcterms:created>
  <dcterms:modified xsi:type="dcterms:W3CDTF">2012-08-14T08:24:00Z</dcterms:modified>
</cp:coreProperties>
</file>